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C6" w:rsidRPr="00F23A3A" w:rsidRDefault="00B141C6" w:rsidP="00B141C6">
      <w:pPr>
        <w:jc w:val="both"/>
        <w:rPr>
          <w:rFonts w:cs="Times New Roman"/>
          <w:sz w:val="24"/>
          <w:szCs w:val="24"/>
        </w:rPr>
      </w:pPr>
    </w:p>
    <w:p w:rsidR="00F41AE3" w:rsidRDefault="00F23A3A" w:rsidP="00B141C6">
      <w:pPr>
        <w:jc w:val="both"/>
        <w:rPr>
          <w:rFonts w:cs="Times New Roman"/>
          <w:b/>
          <w:sz w:val="28"/>
          <w:szCs w:val="28"/>
          <w:lang w:val="en-US"/>
        </w:rPr>
      </w:pPr>
      <w:r w:rsidRPr="00F23A3A">
        <w:rPr>
          <w:rFonts w:cs="Times New Roman"/>
          <w:b/>
          <w:sz w:val="28"/>
          <w:szCs w:val="28"/>
          <w:lang w:val="en-US"/>
        </w:rPr>
        <w:t>Evaluation of the meeting in Brasov (Rumania)</w:t>
      </w:r>
    </w:p>
    <w:p w:rsidR="001A0208" w:rsidRPr="00B6771B" w:rsidRDefault="001A0208" w:rsidP="001A0208">
      <w:pPr>
        <w:pStyle w:val="StandardWeb"/>
        <w:spacing w:before="0" w:beforeAutospacing="0" w:after="0" w:afterAutospacing="0"/>
        <w:rPr>
          <w:rFonts w:ascii="Calibri" w:hAnsi="Calibri" w:cs="Calibri"/>
          <w:i/>
          <w:iCs/>
          <w:color w:val="000000"/>
          <w:lang w:val="en-US"/>
        </w:rPr>
      </w:pPr>
    </w:p>
    <w:p w:rsidR="001A0208" w:rsidRPr="00B6771B" w:rsidRDefault="001A0208" w:rsidP="001A0208">
      <w:pPr>
        <w:pStyle w:val="StandardWeb"/>
        <w:spacing w:before="0" w:beforeAutospacing="0" w:after="0" w:afterAutospacing="0"/>
        <w:ind w:left="720"/>
        <w:rPr>
          <w:rFonts w:ascii="Calibri" w:hAnsi="Calibri" w:cs="Calibri"/>
          <w:color w:val="000000"/>
          <w:lang w:val="en-US"/>
        </w:rPr>
      </w:pPr>
    </w:p>
    <w:p w:rsidR="001A0208" w:rsidRPr="00B6771B" w:rsidRDefault="001A0208" w:rsidP="001A0208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/>
          <w:color w:val="000000"/>
          <w:lang w:val="en-US"/>
        </w:rPr>
      </w:pPr>
      <w:r w:rsidRPr="00B6771B">
        <w:rPr>
          <w:rFonts w:ascii="Calibri" w:hAnsi="Calibri" w:cs="Calibri"/>
          <w:b/>
          <w:color w:val="000000"/>
          <w:lang w:val="en-US"/>
        </w:rPr>
        <w:t>GENERAL  IMPRESSIONS</w:t>
      </w:r>
    </w:p>
    <w:p w:rsidR="001A0208" w:rsidRPr="00D5000C" w:rsidRDefault="001A0208" w:rsidP="001A0208">
      <w:pPr>
        <w:ind w:left="284"/>
        <w:rPr>
          <w:rFonts w:ascii="Calibri" w:eastAsia="Times New Roman" w:hAnsi="Calibri" w:cs="Calibri"/>
        </w:rPr>
      </w:pPr>
      <w:r w:rsidRPr="00D5000C">
        <w:rPr>
          <w:rFonts w:ascii="Calibri" w:eastAsia="Times New Roman" w:hAnsi="Calibri" w:cs="Calibri"/>
          <w:b/>
          <w:bCs/>
        </w:rPr>
        <w:t> </w:t>
      </w:r>
    </w:p>
    <w:tbl>
      <w:tblPr>
        <w:tblW w:w="7513" w:type="dxa"/>
        <w:tblInd w:w="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985"/>
        <w:gridCol w:w="2268"/>
      </w:tblGrid>
      <w:tr w:rsidR="001A0208" w:rsidRPr="001A0208" w:rsidTr="008F7926">
        <w:trPr>
          <w:trHeight w:val="27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1A0208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D5000C">
              <w:rPr>
                <w:rFonts w:ascii="Calibri" w:eastAsia="Times New Roman" w:hAnsi="Calibri" w:cs="Calibri"/>
              </w:rPr>
              <w:t>General Impression</w:t>
            </w: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1A0208" w:rsidRDefault="001A0208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 xml:space="preserve">The best part of the meeting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1A0208" w:rsidRDefault="001A0208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The least good part of the meeting</w:t>
            </w:r>
          </w:p>
        </w:tc>
      </w:tr>
      <w:tr w:rsidR="001A0208" w:rsidRPr="001A0208" w:rsidTr="008F7926">
        <w:trPr>
          <w:trHeight w:val="2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7F17" w:rsidRPr="00D5000C" w:rsidRDefault="008E7F17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Stimulating</w:t>
            </w:r>
            <w:proofErr w:type="spellEnd"/>
            <w:r w:rsidR="00622F4B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 xml:space="preserve"> (25)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0208" w:rsidRPr="001A0208" w:rsidRDefault="008E7F17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Activities (7)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0208" w:rsidRPr="001A0208" w:rsidRDefault="008E7F17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Visits (3)</w:t>
            </w:r>
          </w:p>
        </w:tc>
      </w:tr>
      <w:tr w:rsidR="001A0208" w:rsidRPr="00D5000C" w:rsidTr="008F7926">
        <w:trPr>
          <w:trHeight w:val="61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0208" w:rsidRPr="00D5000C" w:rsidRDefault="008E7F17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Productive (3)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0208" w:rsidRPr="001A0208" w:rsidRDefault="008E7F17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Cultural program (4)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0208" w:rsidRPr="00D5000C" w:rsidRDefault="008E7F17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Nothing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(3)</w:t>
            </w:r>
          </w:p>
        </w:tc>
      </w:tr>
      <w:tr w:rsidR="001A0208" w:rsidRPr="001A0208" w:rsidTr="008F7926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0208" w:rsidRPr="00D5000C" w:rsidRDefault="008E7F17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Generous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</w:rPr>
              <w:t>proud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</w:rPr>
              <w:t>rainy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0208" w:rsidRPr="001A0208" w:rsidRDefault="008E7F17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All the part (2)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0208" w:rsidRPr="001A0208" w:rsidRDefault="001A0208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 </w:t>
            </w:r>
            <w:r w:rsidR="008E7F17">
              <w:rPr>
                <w:rFonts w:ascii="Calibri" w:eastAsia="Times New Roman" w:hAnsi="Calibri" w:cs="Calibri"/>
                <w:lang w:val="en-US"/>
              </w:rPr>
              <w:t>Small exchange experiences</w:t>
            </w:r>
          </w:p>
        </w:tc>
      </w:tr>
      <w:tr w:rsidR="001A0208" w:rsidRPr="001A0208" w:rsidTr="008F7926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1A0208" w:rsidRDefault="001A0208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1A0208" w:rsidRDefault="001A0208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1A0208" w:rsidRDefault="001A0208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</w:tbl>
    <w:p w:rsidR="001A0208" w:rsidRPr="001A0208" w:rsidRDefault="001A0208" w:rsidP="001A0208">
      <w:pPr>
        <w:ind w:left="644"/>
        <w:rPr>
          <w:rFonts w:ascii="Calibri" w:eastAsia="Times New Roman" w:hAnsi="Calibri" w:cs="Calibri"/>
          <w:lang w:val="en-US"/>
        </w:rPr>
      </w:pPr>
      <w:r w:rsidRPr="001A0208">
        <w:rPr>
          <w:rFonts w:ascii="Calibri" w:eastAsia="Times New Roman" w:hAnsi="Calibri" w:cs="Calibri"/>
          <w:lang w:val="en-US"/>
        </w:rPr>
        <w:t>Note</w:t>
      </w:r>
      <w:r w:rsidRPr="001A0208">
        <w:rPr>
          <w:rFonts w:ascii="Calibri" w:eastAsia="Times New Roman" w:hAnsi="Calibri" w:cs="Calibri"/>
          <w:i/>
          <w:iCs/>
          <w:lang w:val="en-US"/>
        </w:rPr>
        <w:t xml:space="preserve">: The numbers in the table apply to </w:t>
      </w:r>
      <w:r w:rsidR="008F7926">
        <w:rPr>
          <w:rFonts w:ascii="Calibri" w:eastAsia="Times New Roman" w:hAnsi="Calibri" w:cs="Calibri"/>
          <w:i/>
          <w:iCs/>
          <w:lang w:val="en-US"/>
        </w:rPr>
        <w:t xml:space="preserve">the </w:t>
      </w:r>
      <w:r w:rsidRPr="001A0208">
        <w:rPr>
          <w:rFonts w:ascii="Calibri" w:eastAsia="Times New Roman" w:hAnsi="Calibri" w:cs="Calibri"/>
          <w:i/>
          <w:iCs/>
          <w:lang w:val="en-US"/>
        </w:rPr>
        <w:t>number of people answering the question</w:t>
      </w:r>
      <w:r w:rsidR="008F7926">
        <w:rPr>
          <w:rFonts w:ascii="Calibri" w:eastAsia="Times New Roman" w:hAnsi="Calibri" w:cs="Calibri"/>
          <w:i/>
          <w:iCs/>
          <w:lang w:val="en-US"/>
        </w:rPr>
        <w:t xml:space="preserve">s in </w:t>
      </w:r>
      <w:r w:rsidRPr="001A0208">
        <w:rPr>
          <w:rFonts w:ascii="Calibri" w:eastAsia="Times New Roman" w:hAnsi="Calibri" w:cs="Calibri"/>
          <w:i/>
          <w:iCs/>
          <w:lang w:val="en-US"/>
        </w:rPr>
        <w:t>particular way</w:t>
      </w:r>
      <w:r w:rsidR="008F7926">
        <w:rPr>
          <w:rFonts w:ascii="Calibri" w:eastAsia="Times New Roman" w:hAnsi="Calibri" w:cs="Calibri"/>
          <w:i/>
          <w:iCs/>
          <w:lang w:val="en-US"/>
        </w:rPr>
        <w:t>s</w:t>
      </w:r>
      <w:r w:rsidRPr="001A0208">
        <w:rPr>
          <w:rFonts w:ascii="Calibri" w:eastAsia="Times New Roman" w:hAnsi="Calibri" w:cs="Calibri"/>
          <w:i/>
          <w:iCs/>
          <w:lang w:val="en-US"/>
        </w:rPr>
        <w:t xml:space="preserve"> (as mentioned in the table).</w:t>
      </w:r>
    </w:p>
    <w:p w:rsidR="001A0208" w:rsidRPr="009F5680" w:rsidRDefault="001A0208" w:rsidP="009F5680">
      <w:pPr>
        <w:tabs>
          <w:tab w:val="left" w:pos="1710"/>
        </w:tabs>
        <w:ind w:left="644"/>
        <w:rPr>
          <w:rFonts w:ascii="Calibri" w:eastAsia="Times New Roman" w:hAnsi="Calibri" w:cs="Calibri"/>
          <w:lang w:val="en-US"/>
        </w:rPr>
      </w:pPr>
      <w:r w:rsidRPr="001A0208">
        <w:rPr>
          <w:rFonts w:ascii="Calibri" w:eastAsia="Times New Roman" w:hAnsi="Calibri" w:cs="Calibri"/>
          <w:b/>
          <w:bCs/>
          <w:lang w:val="en-US"/>
        </w:rPr>
        <w:t> </w:t>
      </w:r>
      <w:r w:rsidR="009F5680">
        <w:rPr>
          <w:rFonts w:ascii="Calibri" w:eastAsia="Times New Roman" w:hAnsi="Calibri" w:cs="Calibri"/>
          <w:b/>
          <w:bCs/>
          <w:lang w:val="en-US"/>
        </w:rPr>
        <w:tab/>
      </w:r>
    </w:p>
    <w:p w:rsidR="00622F4B" w:rsidRDefault="001A0208" w:rsidP="00622F4B">
      <w:pPr>
        <w:ind w:left="644"/>
        <w:jc w:val="both"/>
        <w:rPr>
          <w:rFonts w:ascii="Calibri" w:eastAsia="Times New Roman" w:hAnsi="Calibri" w:cs="Calibri"/>
          <w:lang w:val="en-US"/>
        </w:rPr>
      </w:pPr>
      <w:r w:rsidRPr="001A0208">
        <w:rPr>
          <w:rFonts w:ascii="Calibri" w:eastAsia="Times New Roman" w:hAnsi="Calibri" w:cs="Calibri"/>
          <w:lang w:val="en-US"/>
        </w:rPr>
        <w:t xml:space="preserve">Participants </w:t>
      </w:r>
      <w:r w:rsidR="008F7926">
        <w:rPr>
          <w:rFonts w:ascii="Calibri" w:eastAsia="Times New Roman" w:hAnsi="Calibri" w:cs="Calibri"/>
          <w:lang w:val="en-US"/>
        </w:rPr>
        <w:t>mostly</w:t>
      </w:r>
      <w:r w:rsidRPr="001A0208">
        <w:rPr>
          <w:rFonts w:ascii="Calibri" w:eastAsia="Times New Roman" w:hAnsi="Calibri" w:cs="Calibri"/>
          <w:lang w:val="en-US"/>
        </w:rPr>
        <w:t xml:space="preserve"> </w:t>
      </w:r>
      <w:r w:rsidR="00622F4B">
        <w:rPr>
          <w:rFonts w:ascii="Calibri" w:eastAsia="Times New Roman" w:hAnsi="Calibri" w:cs="Calibri"/>
          <w:lang w:val="en-US"/>
        </w:rPr>
        <w:t xml:space="preserve">described </w:t>
      </w:r>
      <w:r w:rsidR="008F7926">
        <w:rPr>
          <w:rFonts w:ascii="Calibri" w:eastAsia="Times New Roman" w:hAnsi="Calibri" w:cs="Calibri"/>
          <w:lang w:val="en-US"/>
        </w:rPr>
        <w:t xml:space="preserve">the </w:t>
      </w:r>
      <w:r w:rsidR="00622F4B">
        <w:rPr>
          <w:rFonts w:ascii="Calibri" w:eastAsia="Times New Roman" w:hAnsi="Calibri" w:cs="Calibri"/>
          <w:lang w:val="en-US"/>
        </w:rPr>
        <w:t>meeting as ‘stimulating’, productive</w:t>
      </w:r>
      <w:r w:rsidRPr="001A0208">
        <w:rPr>
          <w:rFonts w:ascii="Calibri" w:eastAsia="Times New Roman" w:hAnsi="Calibri" w:cs="Calibri"/>
          <w:lang w:val="en-US"/>
        </w:rPr>
        <w:t xml:space="preserve"> (</w:t>
      </w:r>
      <w:r w:rsidR="00622F4B">
        <w:rPr>
          <w:rFonts w:ascii="Calibri" w:eastAsia="Times New Roman" w:hAnsi="Calibri" w:cs="Calibri"/>
          <w:lang w:val="en-US"/>
        </w:rPr>
        <w:t xml:space="preserve">busy, full, </w:t>
      </w:r>
      <w:r w:rsidRPr="001A0208">
        <w:rPr>
          <w:rFonts w:ascii="Calibri" w:eastAsia="Times New Roman" w:hAnsi="Calibri" w:cs="Calibri"/>
          <w:lang w:val="en-US"/>
        </w:rPr>
        <w:t>gaining new knowled</w:t>
      </w:r>
      <w:r w:rsidR="00622F4B">
        <w:rPr>
          <w:rFonts w:ascii="Calibri" w:eastAsia="Times New Roman" w:hAnsi="Calibri" w:cs="Calibri"/>
          <w:lang w:val="en-US"/>
        </w:rPr>
        <w:t>ge)</w:t>
      </w:r>
      <w:r w:rsidR="008F7926">
        <w:rPr>
          <w:rFonts w:ascii="Calibri" w:eastAsia="Times New Roman" w:hAnsi="Calibri" w:cs="Calibri"/>
          <w:lang w:val="en-US"/>
        </w:rPr>
        <w:t xml:space="preserve">. </w:t>
      </w:r>
      <w:r w:rsidR="008F2A73">
        <w:rPr>
          <w:rFonts w:ascii="Calibri" w:eastAsia="Times New Roman" w:hAnsi="Calibri" w:cs="Calibri"/>
          <w:lang w:val="en-US"/>
        </w:rPr>
        <w:t xml:space="preserve">Less frequently answers were </w:t>
      </w:r>
      <w:r w:rsidR="00622F4B">
        <w:rPr>
          <w:rFonts w:ascii="Calibri" w:eastAsia="Times New Roman" w:hAnsi="Calibri" w:cs="Calibri"/>
          <w:lang w:val="en-US"/>
        </w:rPr>
        <w:t>‘generous’, ‘proud’ or ‘rainy’</w:t>
      </w:r>
      <w:r w:rsidRPr="001A0208">
        <w:rPr>
          <w:rFonts w:ascii="Calibri" w:eastAsia="Times New Roman" w:hAnsi="Calibri" w:cs="Calibri"/>
          <w:lang w:val="en-US"/>
        </w:rPr>
        <w:t xml:space="preserve">. </w:t>
      </w:r>
    </w:p>
    <w:p w:rsidR="001A0208" w:rsidRPr="001A0208" w:rsidRDefault="008F2A73" w:rsidP="00622F4B">
      <w:pPr>
        <w:ind w:left="644"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Participants stated following parts as the best and most effective ones:</w:t>
      </w:r>
      <w:r w:rsidR="00622F4B">
        <w:rPr>
          <w:rFonts w:ascii="Calibri" w:eastAsia="Times New Roman" w:hAnsi="Calibri" w:cs="Calibri"/>
          <w:lang w:val="en-US"/>
        </w:rPr>
        <w:t xml:space="preserve"> </w:t>
      </w:r>
      <w:r w:rsidR="001A0208" w:rsidRPr="001A0208">
        <w:rPr>
          <w:rFonts w:ascii="Calibri" w:eastAsia="Times New Roman" w:hAnsi="Calibri" w:cs="Calibri"/>
          <w:lang w:val="en-US"/>
        </w:rPr>
        <w:t>‘</w:t>
      </w:r>
      <w:r w:rsidR="00622F4B">
        <w:rPr>
          <w:rFonts w:ascii="Calibri" w:eastAsia="Times New Roman" w:hAnsi="Calibri" w:cs="Calibri"/>
          <w:lang w:val="en-US"/>
        </w:rPr>
        <w:t xml:space="preserve">activities’ </w:t>
      </w:r>
      <w:r>
        <w:rPr>
          <w:rFonts w:ascii="Calibri" w:eastAsia="Times New Roman" w:hAnsi="Calibri" w:cs="Calibri"/>
          <w:lang w:val="en-US"/>
        </w:rPr>
        <w:t>which involved</w:t>
      </w:r>
      <w:r w:rsidR="001A0208" w:rsidRPr="001A0208">
        <w:rPr>
          <w:rFonts w:ascii="Calibri" w:eastAsia="Times New Roman" w:hAnsi="Calibri" w:cs="Calibri"/>
          <w:lang w:val="en-US"/>
        </w:rPr>
        <w:t xml:space="preserve"> </w:t>
      </w:r>
      <w:r w:rsidR="00622F4B">
        <w:rPr>
          <w:rFonts w:ascii="Calibri" w:eastAsia="Times New Roman" w:hAnsi="Calibri" w:cs="Calibri"/>
          <w:lang w:val="en-US"/>
        </w:rPr>
        <w:t>practical activity and playing</w:t>
      </w:r>
      <w:r w:rsidR="001A0208" w:rsidRPr="001A0208">
        <w:rPr>
          <w:rFonts w:ascii="Calibri" w:eastAsia="Times New Roman" w:hAnsi="Calibri" w:cs="Calibri"/>
          <w:lang w:val="en-US"/>
        </w:rPr>
        <w:t>, followed by ‘</w:t>
      </w:r>
      <w:r w:rsidR="00622F4B">
        <w:rPr>
          <w:rFonts w:ascii="Calibri" w:eastAsia="Times New Roman" w:hAnsi="Calibri" w:cs="Calibri"/>
          <w:lang w:val="en-US"/>
        </w:rPr>
        <w:t>cultural program</w:t>
      </w:r>
      <w:r w:rsidR="001A0208" w:rsidRPr="001A0208">
        <w:rPr>
          <w:rFonts w:ascii="Calibri" w:eastAsia="Times New Roman" w:hAnsi="Calibri" w:cs="Calibri"/>
          <w:lang w:val="en-US"/>
        </w:rPr>
        <w:t>’</w:t>
      </w:r>
      <w:r>
        <w:rPr>
          <w:rFonts w:ascii="Calibri" w:eastAsia="Times New Roman" w:hAnsi="Calibri" w:cs="Calibri"/>
          <w:lang w:val="en-US"/>
        </w:rPr>
        <w:t xml:space="preserve"> </w:t>
      </w:r>
      <w:r w:rsidR="00622F4B">
        <w:rPr>
          <w:rFonts w:ascii="Calibri" w:eastAsia="Times New Roman" w:hAnsi="Calibri" w:cs="Calibri"/>
          <w:lang w:val="en-US"/>
        </w:rPr>
        <w:t xml:space="preserve">and some of </w:t>
      </w:r>
      <w:r>
        <w:rPr>
          <w:rFonts w:ascii="Calibri" w:eastAsia="Times New Roman" w:hAnsi="Calibri" w:cs="Calibri"/>
          <w:lang w:val="en-US"/>
        </w:rPr>
        <w:t xml:space="preserve">the </w:t>
      </w:r>
      <w:r w:rsidR="00622F4B">
        <w:rPr>
          <w:rFonts w:ascii="Calibri" w:eastAsia="Times New Roman" w:hAnsi="Calibri" w:cs="Calibri"/>
          <w:lang w:val="en-US"/>
        </w:rPr>
        <w:t xml:space="preserve">participants referred </w:t>
      </w:r>
      <w:r>
        <w:rPr>
          <w:rFonts w:ascii="Calibri" w:eastAsia="Times New Roman" w:hAnsi="Calibri" w:cs="Calibri"/>
          <w:lang w:val="en-US"/>
        </w:rPr>
        <w:t xml:space="preserve">to </w:t>
      </w:r>
      <w:r w:rsidR="001A0208" w:rsidRPr="001A0208">
        <w:rPr>
          <w:rFonts w:ascii="Calibri" w:eastAsia="Times New Roman" w:hAnsi="Calibri" w:cs="Calibri"/>
          <w:lang w:val="en-US"/>
        </w:rPr>
        <w:t>‘</w:t>
      </w:r>
      <w:r w:rsidR="00622F4B">
        <w:rPr>
          <w:rFonts w:ascii="Calibri" w:eastAsia="Times New Roman" w:hAnsi="Calibri" w:cs="Calibri"/>
          <w:lang w:val="en-US"/>
        </w:rPr>
        <w:t>all the part</w:t>
      </w:r>
      <w:r>
        <w:rPr>
          <w:rFonts w:ascii="Calibri" w:eastAsia="Times New Roman" w:hAnsi="Calibri" w:cs="Calibri"/>
          <w:lang w:val="en-US"/>
        </w:rPr>
        <w:t>s</w:t>
      </w:r>
      <w:r w:rsidR="001A0208" w:rsidRPr="001A0208">
        <w:rPr>
          <w:rFonts w:ascii="Calibri" w:eastAsia="Times New Roman" w:hAnsi="Calibri" w:cs="Calibri"/>
          <w:lang w:val="en-US"/>
        </w:rPr>
        <w:t>’</w:t>
      </w:r>
      <w:r w:rsidR="00622F4B">
        <w:rPr>
          <w:rFonts w:ascii="Calibri" w:eastAsia="Times New Roman" w:hAnsi="Calibri" w:cs="Calibri"/>
          <w:lang w:val="en-US"/>
        </w:rPr>
        <w:t xml:space="preserve"> of the meeting</w:t>
      </w:r>
      <w:r w:rsidR="001A0208" w:rsidRPr="001A0208">
        <w:rPr>
          <w:rFonts w:ascii="Calibri" w:eastAsia="Times New Roman" w:hAnsi="Calibri" w:cs="Calibri"/>
          <w:lang w:val="en-US"/>
        </w:rPr>
        <w:t>.</w:t>
      </w:r>
      <w:r w:rsidR="00622F4B">
        <w:rPr>
          <w:rFonts w:ascii="Calibri" w:eastAsia="Times New Roman" w:hAnsi="Calibri" w:cs="Calibri"/>
          <w:lang w:val="en-US"/>
        </w:rPr>
        <w:t xml:space="preserve"> Others mentioned the social aspect of the gathering as ‘meeting people’, ‘the great job of many people’ or ‘leisure times together’.</w:t>
      </w:r>
    </w:p>
    <w:p w:rsidR="001A0208" w:rsidRDefault="001A0208" w:rsidP="009F5680">
      <w:pPr>
        <w:ind w:left="644"/>
        <w:jc w:val="both"/>
        <w:rPr>
          <w:rFonts w:ascii="Calibri" w:eastAsia="Times New Roman" w:hAnsi="Calibri" w:cs="Calibri"/>
          <w:lang w:val="en-US"/>
        </w:rPr>
      </w:pPr>
      <w:r w:rsidRPr="001A0208">
        <w:rPr>
          <w:rFonts w:ascii="Calibri" w:eastAsia="Times New Roman" w:hAnsi="Calibri" w:cs="Calibri"/>
          <w:lang w:val="en-US"/>
        </w:rPr>
        <w:t xml:space="preserve"> The parts of the meeting that participants liked </w:t>
      </w:r>
      <w:r w:rsidR="00622F4B">
        <w:rPr>
          <w:rFonts w:ascii="Calibri" w:eastAsia="Times New Roman" w:hAnsi="Calibri" w:cs="Calibri"/>
          <w:lang w:val="en-US"/>
        </w:rPr>
        <w:t>the least were ‘visits</w:t>
      </w:r>
      <w:r w:rsidRPr="001A0208">
        <w:rPr>
          <w:rFonts w:ascii="Calibri" w:eastAsia="Times New Roman" w:hAnsi="Calibri" w:cs="Calibri"/>
          <w:lang w:val="en-US"/>
        </w:rPr>
        <w:t>’</w:t>
      </w:r>
      <w:r w:rsidR="00622F4B">
        <w:rPr>
          <w:rFonts w:ascii="Calibri" w:eastAsia="Times New Roman" w:hAnsi="Calibri" w:cs="Calibri"/>
          <w:lang w:val="en-US"/>
        </w:rPr>
        <w:t xml:space="preserve"> (3)</w:t>
      </w:r>
      <w:r w:rsidR="008F2A73">
        <w:rPr>
          <w:rFonts w:ascii="Calibri" w:eastAsia="Times New Roman" w:hAnsi="Calibri" w:cs="Calibri"/>
          <w:lang w:val="en-US"/>
        </w:rPr>
        <w:t>, such</w:t>
      </w:r>
      <w:r w:rsidR="00622F4B">
        <w:rPr>
          <w:rFonts w:ascii="Calibri" w:eastAsia="Times New Roman" w:hAnsi="Calibri" w:cs="Calibri"/>
          <w:lang w:val="en-US"/>
        </w:rPr>
        <w:t xml:space="preserve"> as the university library, the hospital or the museum; </w:t>
      </w:r>
      <w:r w:rsidR="008F2A73">
        <w:rPr>
          <w:rFonts w:ascii="Calibri" w:eastAsia="Times New Roman" w:hAnsi="Calibri" w:cs="Calibri"/>
          <w:lang w:val="en-US"/>
        </w:rPr>
        <w:t>while others participants stated that there was</w:t>
      </w:r>
      <w:r w:rsidR="00622F4B">
        <w:rPr>
          <w:rFonts w:ascii="Calibri" w:eastAsia="Times New Roman" w:hAnsi="Calibri" w:cs="Calibri"/>
          <w:lang w:val="en-US"/>
        </w:rPr>
        <w:t xml:space="preserve"> ‘no least good part’, and some of them didn’t appreciate</w:t>
      </w:r>
      <w:r w:rsidR="008F2A73">
        <w:rPr>
          <w:rFonts w:ascii="Calibri" w:eastAsia="Times New Roman" w:hAnsi="Calibri" w:cs="Calibri"/>
          <w:lang w:val="en-US"/>
        </w:rPr>
        <w:t xml:space="preserve"> the small exchange experiences.</w:t>
      </w:r>
    </w:p>
    <w:p w:rsidR="009F5680" w:rsidRPr="00B6771B" w:rsidRDefault="009F5680" w:rsidP="009F5680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/>
          <w:color w:val="000000"/>
          <w:lang w:val="en-US"/>
        </w:rPr>
      </w:pPr>
      <w:r w:rsidRPr="00B6771B">
        <w:rPr>
          <w:rFonts w:ascii="Calibri" w:hAnsi="Calibri" w:cs="Calibri"/>
          <w:b/>
          <w:color w:val="000000"/>
          <w:lang w:val="en-US"/>
        </w:rPr>
        <w:t>COLABORATION</w:t>
      </w:r>
    </w:p>
    <w:tbl>
      <w:tblPr>
        <w:tblpPr w:leftFromText="141" w:rightFromText="141" w:vertAnchor="text" w:tblpY="1"/>
        <w:tblOverlap w:val="never"/>
        <w:tblW w:w="0" w:type="auto"/>
        <w:tblInd w:w="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0"/>
        <w:gridCol w:w="1210"/>
      </w:tblGrid>
      <w:tr w:rsidR="009F5680" w:rsidRPr="00D5000C" w:rsidTr="009F5680">
        <w:trPr>
          <w:trHeight w:val="270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A969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D5000C" w:rsidRDefault="009F5680" w:rsidP="009F5680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D5000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969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D5000C" w:rsidRDefault="009F5680" w:rsidP="009F5680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D5000C">
              <w:rPr>
                <w:rFonts w:ascii="Calibri" w:eastAsia="Times New Roman" w:hAnsi="Calibri" w:cs="Calibri"/>
              </w:rPr>
              <w:t>Average</w:t>
            </w:r>
            <w:proofErr w:type="spellEnd"/>
          </w:p>
        </w:tc>
      </w:tr>
      <w:tr w:rsidR="009F5680" w:rsidRPr="009F5680" w:rsidTr="009F5680">
        <w:trPr>
          <w:trHeight w:val="255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1A0208" w:rsidRDefault="009F5680" w:rsidP="009F5680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Challenging (e.g.: we’ll need to solve unforeseen difficulties)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D5000C" w:rsidRDefault="009F5680" w:rsidP="009F5680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3,25</w:t>
            </w:r>
          </w:p>
        </w:tc>
      </w:tr>
      <w:tr w:rsidR="009F5680" w:rsidRPr="009F5680" w:rsidTr="009F5680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1A0208" w:rsidRDefault="009F5680" w:rsidP="009F5680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Interesting (e.g.: a source of learning and exploration)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9F5680" w:rsidRDefault="00DC2335" w:rsidP="009F5680">
            <w:r>
              <w:t xml:space="preserve">             </w:t>
            </w:r>
            <w:r w:rsidR="009F5680" w:rsidRPr="009F5680">
              <w:t>3,93</w:t>
            </w:r>
          </w:p>
        </w:tc>
      </w:tr>
      <w:tr w:rsidR="009F5680" w:rsidRPr="009F5680" w:rsidTr="009F5680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1A0208" w:rsidRDefault="009F5680" w:rsidP="009F5680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Efficient (e.g.: to the point short meetings focused on the content)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D5000C" w:rsidRDefault="009F5680" w:rsidP="009F5680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3,93</w:t>
            </w:r>
          </w:p>
        </w:tc>
      </w:tr>
      <w:tr w:rsidR="009F5680" w:rsidRPr="00D5000C" w:rsidTr="009F5680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1A0208" w:rsidRDefault="009F5680" w:rsidP="009F5680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Enjoyable (e.g.: finding moments of pleasure)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D5000C" w:rsidRDefault="009F5680" w:rsidP="009F5680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3,87</w:t>
            </w:r>
          </w:p>
        </w:tc>
      </w:tr>
      <w:tr w:rsidR="009F5680" w:rsidRPr="009F5680" w:rsidTr="009F5680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1A0208" w:rsidRDefault="009F5680" w:rsidP="009F5680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Fruitful (e.g.: creating something new and relevant)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9F5680" w:rsidRDefault="009F5680" w:rsidP="009F5680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 w:rsidRPr="009F5680">
              <w:rPr>
                <w:rFonts w:ascii="Calibri" w:eastAsia="Times New Roman" w:hAnsi="Calibri" w:cs="Calibri"/>
              </w:rPr>
              <w:t>4,18</w:t>
            </w:r>
          </w:p>
        </w:tc>
      </w:tr>
      <w:tr w:rsidR="009F5680" w:rsidRPr="00D5000C" w:rsidTr="009F5680">
        <w:trPr>
          <w:trHeight w:val="270"/>
        </w:trPr>
        <w:tc>
          <w:tcPr>
            <w:tcW w:w="6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1A0208" w:rsidRDefault="009F5680" w:rsidP="009F5680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Complicated (e.g.: filled with unnecessary activities and loss of time)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D5000C" w:rsidRDefault="009F5680" w:rsidP="009F5680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2,93</w:t>
            </w:r>
          </w:p>
        </w:tc>
      </w:tr>
    </w:tbl>
    <w:p w:rsidR="009F5680" w:rsidRPr="00B6771B" w:rsidRDefault="009F5680" w:rsidP="009F5680">
      <w:pPr>
        <w:pStyle w:val="StandardWeb"/>
        <w:spacing w:before="0" w:beforeAutospacing="0" w:after="0" w:afterAutospacing="0"/>
        <w:ind w:left="720"/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b/>
          <w:color w:val="000000"/>
          <w:lang w:val="en-US"/>
        </w:rPr>
        <w:br w:type="textWrapping" w:clear="all"/>
      </w:r>
    </w:p>
    <w:p w:rsidR="009F5680" w:rsidRPr="00B6771B" w:rsidRDefault="009F5680" w:rsidP="009F5680">
      <w:pPr>
        <w:pStyle w:val="StandardWeb"/>
        <w:spacing w:before="0" w:beforeAutospacing="0" w:after="0" w:afterAutospacing="0"/>
        <w:ind w:left="720"/>
        <w:rPr>
          <w:rFonts w:ascii="Calibri" w:hAnsi="Calibri" w:cs="Calibri"/>
          <w:lang w:val="en-US"/>
        </w:rPr>
      </w:pPr>
      <w:r w:rsidRPr="00D5000C">
        <w:rPr>
          <w:rFonts w:ascii="Calibri" w:hAnsi="Calibri" w:cs="Calibri"/>
          <w:lang w:val="en-US"/>
        </w:rPr>
        <w:lastRenderedPageBreak/>
        <w:t xml:space="preserve">The results show that the participants most frequently evaluated collaboration as </w:t>
      </w:r>
      <w:r>
        <w:rPr>
          <w:rFonts w:ascii="Calibri" w:hAnsi="Calibri" w:cs="Calibri"/>
          <w:lang w:val="en-US"/>
        </w:rPr>
        <w:t xml:space="preserve">‘fruitful’ followed by ‘interesting’ and ‘efficient’ </w:t>
      </w:r>
      <w:r w:rsidRPr="00D5000C">
        <w:rPr>
          <w:rFonts w:ascii="Calibri" w:hAnsi="Calibri" w:cs="Calibri"/>
          <w:lang w:val="en-US"/>
        </w:rPr>
        <w:t xml:space="preserve">and the adjective </w:t>
      </w:r>
      <w:r w:rsidR="008F2A73">
        <w:rPr>
          <w:rFonts w:ascii="Calibri" w:hAnsi="Calibri" w:cs="Calibri"/>
          <w:lang w:val="en-US"/>
        </w:rPr>
        <w:t>that appeared the least often was ‘c</w:t>
      </w:r>
      <w:r w:rsidRPr="00D5000C">
        <w:rPr>
          <w:rFonts w:ascii="Calibri" w:hAnsi="Calibri" w:cs="Calibri"/>
          <w:lang w:val="en-US"/>
        </w:rPr>
        <w:t>omplicated’</w:t>
      </w:r>
      <w:r w:rsidRPr="00B6771B">
        <w:rPr>
          <w:rFonts w:ascii="Calibri" w:hAnsi="Calibri" w:cs="Calibri"/>
          <w:lang w:val="en-US"/>
        </w:rPr>
        <w:t>.</w:t>
      </w:r>
    </w:p>
    <w:p w:rsidR="009F5680" w:rsidRDefault="009F5680" w:rsidP="009F5680">
      <w:pPr>
        <w:ind w:left="644"/>
        <w:jc w:val="both"/>
        <w:rPr>
          <w:rFonts w:ascii="Calibri" w:eastAsia="Times New Roman" w:hAnsi="Calibri" w:cs="Calibri"/>
          <w:lang w:val="en-US"/>
        </w:rPr>
      </w:pPr>
    </w:p>
    <w:p w:rsidR="009F5680" w:rsidRPr="00B6771B" w:rsidRDefault="009F5680" w:rsidP="009F5680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b/>
        </w:rPr>
        <w:t>CHALLENGES /</w:t>
      </w:r>
      <w:r w:rsidRPr="00B6771B">
        <w:rPr>
          <w:rFonts w:ascii="Calibri" w:hAnsi="Calibri" w:cs="Calibri"/>
          <w:b/>
        </w:rPr>
        <w:t>DIFFICULTIES</w:t>
      </w:r>
    </w:p>
    <w:p w:rsidR="009F5680" w:rsidRPr="00D5000C" w:rsidRDefault="009F5680" w:rsidP="009F5680">
      <w:pPr>
        <w:ind w:left="1080"/>
        <w:rPr>
          <w:rFonts w:ascii="Calibri" w:eastAsia="Times New Roman" w:hAnsi="Calibri" w:cs="Calibri"/>
        </w:rPr>
      </w:pPr>
      <w:r w:rsidRPr="00D5000C">
        <w:rPr>
          <w:rFonts w:ascii="Calibri" w:eastAsia="Times New Roman" w:hAnsi="Calibri" w:cs="Calibri"/>
          <w:b/>
          <w:bCs/>
        </w:rPr>
        <w:t> </w:t>
      </w:r>
    </w:p>
    <w:tbl>
      <w:tblPr>
        <w:tblW w:w="0" w:type="auto"/>
        <w:tblInd w:w="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0"/>
        <w:gridCol w:w="1210"/>
      </w:tblGrid>
      <w:tr w:rsidR="009F5680" w:rsidRPr="00D5000C" w:rsidTr="008F7926">
        <w:trPr>
          <w:trHeight w:val="270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A969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D5000C" w:rsidRDefault="009F5680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D5000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969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D5000C" w:rsidRDefault="009F5680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D5000C">
              <w:rPr>
                <w:rFonts w:ascii="Calibri" w:eastAsia="Times New Roman" w:hAnsi="Calibri" w:cs="Calibri"/>
              </w:rPr>
              <w:t>Average</w:t>
            </w:r>
            <w:proofErr w:type="spellEnd"/>
          </w:p>
        </w:tc>
      </w:tr>
      <w:tr w:rsidR="009F5680" w:rsidRPr="00D5000C" w:rsidTr="009F5680">
        <w:trPr>
          <w:trHeight w:val="255"/>
        </w:trPr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680" w:rsidRPr="001A0208" w:rsidRDefault="009F5680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The administrative requirements of the project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D5000C" w:rsidRDefault="009F5680" w:rsidP="008F7926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3,25</w:t>
            </w:r>
          </w:p>
        </w:tc>
      </w:tr>
      <w:tr w:rsidR="009F5680" w:rsidRPr="00D5000C" w:rsidTr="009F5680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680" w:rsidRPr="00D5000C" w:rsidRDefault="009F5680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D5000C">
              <w:rPr>
                <w:rFonts w:ascii="Calibri" w:eastAsia="Times New Roman" w:hAnsi="Calibri" w:cs="Calibri"/>
              </w:rPr>
              <w:t>Institutional</w:t>
            </w:r>
            <w:proofErr w:type="spellEnd"/>
            <w:r w:rsidRPr="00D5000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5000C">
              <w:rPr>
                <w:rFonts w:ascii="Calibri" w:eastAsia="Times New Roman" w:hAnsi="Calibri" w:cs="Calibri"/>
              </w:rPr>
              <w:t>differences</w:t>
            </w:r>
            <w:proofErr w:type="spellEnd"/>
            <w:r w:rsidRPr="00D5000C">
              <w:rPr>
                <w:rFonts w:ascii="Calibri" w:eastAsia="Times New Roman" w:hAnsi="Calibri" w:cs="Calibri"/>
              </w:rPr>
              <w:t xml:space="preserve"> of </w:t>
            </w:r>
            <w:proofErr w:type="spellStart"/>
            <w:r w:rsidRPr="00D5000C">
              <w:rPr>
                <w:rFonts w:ascii="Calibri" w:eastAsia="Times New Roman" w:hAnsi="Calibri" w:cs="Calibri"/>
              </w:rPr>
              <w:t>partners</w:t>
            </w:r>
            <w:proofErr w:type="spellEnd"/>
            <w:r w:rsidRPr="00D5000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D5000C" w:rsidRDefault="009F5680" w:rsidP="008F7926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2,68</w:t>
            </w:r>
          </w:p>
        </w:tc>
      </w:tr>
      <w:tr w:rsidR="009F5680" w:rsidRPr="00D5000C" w:rsidTr="008F7926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680" w:rsidRPr="00D5000C" w:rsidRDefault="009F5680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D5000C">
              <w:rPr>
                <w:rFonts w:ascii="Calibri" w:eastAsia="Times New Roman" w:hAnsi="Calibri" w:cs="Calibri"/>
              </w:rPr>
              <w:t xml:space="preserve">Cultural </w:t>
            </w:r>
            <w:proofErr w:type="spellStart"/>
            <w:r w:rsidRPr="00D5000C">
              <w:rPr>
                <w:rFonts w:ascii="Calibri" w:eastAsia="Times New Roman" w:hAnsi="Calibri" w:cs="Calibri"/>
              </w:rPr>
              <w:t>differences</w:t>
            </w:r>
            <w:proofErr w:type="spellEnd"/>
            <w:r w:rsidRPr="00D5000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D5000C" w:rsidRDefault="009F5680" w:rsidP="008F7926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2,56</w:t>
            </w:r>
          </w:p>
        </w:tc>
      </w:tr>
      <w:tr w:rsidR="009F5680" w:rsidRPr="00D5000C" w:rsidTr="008F7926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680" w:rsidRPr="00D5000C" w:rsidRDefault="009F5680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D5000C">
              <w:rPr>
                <w:rFonts w:ascii="Calibri" w:eastAsia="Times New Roman" w:hAnsi="Calibri" w:cs="Calibri"/>
              </w:rPr>
              <w:t>Personal</w:t>
            </w:r>
            <w:proofErr w:type="spellEnd"/>
            <w:r w:rsidRPr="00D5000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5000C">
              <w:rPr>
                <w:rFonts w:ascii="Calibri" w:eastAsia="Times New Roman" w:hAnsi="Calibri" w:cs="Calibri"/>
              </w:rPr>
              <w:t>differences</w:t>
            </w:r>
            <w:proofErr w:type="spellEnd"/>
            <w:r w:rsidRPr="00D5000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D5000C" w:rsidRDefault="009F5680" w:rsidP="008F7926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2,31</w:t>
            </w:r>
          </w:p>
        </w:tc>
      </w:tr>
      <w:tr w:rsidR="009F5680" w:rsidRPr="00D5000C" w:rsidTr="009F5680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5680" w:rsidRPr="00D5000C" w:rsidRDefault="009F5680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D5000C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Pr="00D5000C">
              <w:rPr>
                <w:rFonts w:ascii="Calibri" w:eastAsia="Times New Roman" w:hAnsi="Calibri" w:cs="Calibri"/>
              </w:rPr>
              <w:t>technical</w:t>
            </w:r>
            <w:proofErr w:type="spellEnd"/>
            <w:r w:rsidRPr="00D5000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5000C">
              <w:rPr>
                <w:rFonts w:ascii="Calibri" w:eastAsia="Times New Roman" w:hAnsi="Calibri" w:cs="Calibri"/>
              </w:rPr>
              <w:t>work</w:t>
            </w:r>
            <w:proofErr w:type="spellEnd"/>
            <w:r w:rsidRPr="00D5000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5680" w:rsidRPr="00D5000C" w:rsidRDefault="009F5680" w:rsidP="008F7926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2,40</w:t>
            </w:r>
          </w:p>
        </w:tc>
      </w:tr>
    </w:tbl>
    <w:p w:rsidR="009F5680" w:rsidRPr="00D5000C" w:rsidRDefault="009F5680" w:rsidP="009F5680">
      <w:pPr>
        <w:rPr>
          <w:rFonts w:ascii="Calibri" w:eastAsia="Times New Roman" w:hAnsi="Calibri" w:cs="Calibri"/>
        </w:rPr>
      </w:pPr>
      <w:r w:rsidRPr="00D5000C">
        <w:rPr>
          <w:rFonts w:ascii="Calibri" w:eastAsia="Times New Roman" w:hAnsi="Calibri" w:cs="Calibri"/>
        </w:rPr>
        <w:t> </w:t>
      </w:r>
    </w:p>
    <w:p w:rsidR="009F5680" w:rsidRDefault="009F5680" w:rsidP="009F5680">
      <w:pPr>
        <w:pStyle w:val="StandardWeb"/>
        <w:spacing w:before="0" w:beforeAutospacing="0" w:after="0" w:afterAutospacing="0"/>
        <w:ind w:left="284"/>
        <w:rPr>
          <w:rFonts w:ascii="Calibri" w:hAnsi="Calibri" w:cs="Calibri"/>
          <w:lang w:val="en-US"/>
        </w:rPr>
      </w:pPr>
      <w:r w:rsidRPr="009F5680">
        <w:rPr>
          <w:rFonts w:ascii="Calibri" w:hAnsi="Calibri" w:cs="Calibri"/>
          <w:lang w:val="en-US"/>
        </w:rPr>
        <w:t>M</w:t>
      </w:r>
      <w:r>
        <w:rPr>
          <w:rFonts w:ascii="Calibri" w:hAnsi="Calibri" w:cs="Calibri"/>
          <w:lang w:val="en-US"/>
        </w:rPr>
        <w:t>ost of</w:t>
      </w:r>
      <w:r w:rsidRPr="00D5000C">
        <w:rPr>
          <w:rFonts w:ascii="Calibri" w:hAnsi="Calibri" w:cs="Calibri"/>
          <w:lang w:val="en-US"/>
        </w:rPr>
        <w:t xml:space="preserve"> the aspects </w:t>
      </w:r>
      <w:r w:rsidRPr="00B6771B">
        <w:rPr>
          <w:rFonts w:ascii="Calibri" w:hAnsi="Calibri" w:cs="Calibri"/>
          <w:lang w:val="en-US"/>
        </w:rPr>
        <w:t xml:space="preserve">of </w:t>
      </w:r>
      <w:r w:rsidRPr="00D5000C">
        <w:rPr>
          <w:rFonts w:ascii="Calibri" w:hAnsi="Calibri" w:cs="Calibri"/>
          <w:lang w:val="en-US"/>
        </w:rPr>
        <w:t>the difficulties connected to the</w:t>
      </w:r>
      <w:r w:rsidRPr="00B6771B">
        <w:rPr>
          <w:rFonts w:ascii="Calibri" w:hAnsi="Calibri" w:cs="Calibri"/>
          <w:lang w:val="en-US"/>
        </w:rPr>
        <w:t xml:space="preserve"> project are below the average</w:t>
      </w:r>
      <w:r>
        <w:rPr>
          <w:rFonts w:ascii="Calibri" w:hAnsi="Calibri" w:cs="Calibri"/>
          <w:lang w:val="en-US"/>
        </w:rPr>
        <w:t xml:space="preserve"> (2,64)</w:t>
      </w:r>
      <w:r w:rsidRPr="00B6771B">
        <w:rPr>
          <w:rFonts w:ascii="Calibri" w:hAnsi="Calibri" w:cs="Calibri"/>
          <w:lang w:val="en-US"/>
        </w:rPr>
        <w:t>. A</w:t>
      </w:r>
      <w:r w:rsidRPr="00D5000C">
        <w:rPr>
          <w:rFonts w:ascii="Calibri" w:hAnsi="Calibri" w:cs="Calibri"/>
          <w:lang w:val="en-US"/>
        </w:rPr>
        <w:t>mong th</w:t>
      </w:r>
      <w:r w:rsidRPr="00B6771B">
        <w:rPr>
          <w:rFonts w:ascii="Calibri" w:hAnsi="Calibri" w:cs="Calibri"/>
          <w:lang w:val="en-US"/>
        </w:rPr>
        <w:t xml:space="preserve">em </w:t>
      </w:r>
      <w:r>
        <w:rPr>
          <w:rFonts w:ascii="Calibri" w:hAnsi="Calibri" w:cs="Calibri"/>
          <w:lang w:val="en-US"/>
        </w:rPr>
        <w:t>the parts that were</w:t>
      </w:r>
      <w:r w:rsidRPr="00D5000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evaluated as the </w:t>
      </w:r>
      <w:r w:rsidR="008F2A73">
        <w:rPr>
          <w:rFonts w:ascii="Calibri" w:hAnsi="Calibri" w:cs="Calibri"/>
          <w:lang w:val="en-US"/>
        </w:rPr>
        <w:t>most difficult included ‘t</w:t>
      </w:r>
      <w:r>
        <w:rPr>
          <w:rFonts w:ascii="Calibri" w:hAnsi="Calibri" w:cs="Calibri"/>
          <w:lang w:val="en-US"/>
        </w:rPr>
        <w:t xml:space="preserve">he administrative requirements of the project’, </w:t>
      </w:r>
      <w:r w:rsidR="008F2A73">
        <w:rPr>
          <w:rFonts w:ascii="Calibri" w:hAnsi="Calibri" w:cs="Calibri"/>
          <w:lang w:val="en-US"/>
        </w:rPr>
        <w:t>while the ‘p</w:t>
      </w:r>
      <w:r>
        <w:rPr>
          <w:rFonts w:ascii="Calibri" w:hAnsi="Calibri" w:cs="Calibri"/>
          <w:lang w:val="en-US"/>
        </w:rPr>
        <w:t xml:space="preserve">ersonal differences of partners’ </w:t>
      </w:r>
      <w:r w:rsidR="008F2A73">
        <w:rPr>
          <w:rFonts w:ascii="Calibri" w:hAnsi="Calibri" w:cs="Calibri"/>
          <w:lang w:val="en-US"/>
        </w:rPr>
        <w:t>combined</w:t>
      </w:r>
      <w:r>
        <w:rPr>
          <w:rFonts w:ascii="Calibri" w:hAnsi="Calibri" w:cs="Calibri"/>
          <w:lang w:val="en-US"/>
        </w:rPr>
        <w:t xml:space="preserve"> with ‘the technical work’ are perceived as the least difficult in the meeting.</w:t>
      </w:r>
    </w:p>
    <w:p w:rsidR="009F5680" w:rsidRDefault="009F5680" w:rsidP="009F5680">
      <w:pPr>
        <w:jc w:val="both"/>
        <w:rPr>
          <w:rFonts w:ascii="Calibri" w:eastAsia="Times New Roman" w:hAnsi="Calibri" w:cs="Calibri"/>
          <w:lang w:val="en-US"/>
        </w:rPr>
      </w:pPr>
    </w:p>
    <w:p w:rsidR="001A0208" w:rsidRPr="00B6771B" w:rsidRDefault="001A0208" w:rsidP="009F5680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lang w:val="en-US"/>
        </w:rPr>
      </w:pPr>
    </w:p>
    <w:p w:rsidR="001A0208" w:rsidRPr="00B6771B" w:rsidRDefault="001A0208" w:rsidP="001A0208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/>
          <w:color w:val="000000"/>
          <w:lang w:val="en-US"/>
        </w:rPr>
      </w:pPr>
      <w:r w:rsidRPr="00B6771B">
        <w:rPr>
          <w:rFonts w:ascii="Calibri" w:hAnsi="Calibri" w:cs="Calibri"/>
          <w:b/>
          <w:color w:val="000000"/>
          <w:lang w:val="en-US"/>
        </w:rPr>
        <w:t>MEETING EXPECTATIONS</w:t>
      </w:r>
    </w:p>
    <w:p w:rsidR="001A0208" w:rsidRPr="00D5000C" w:rsidRDefault="001A0208" w:rsidP="001A0208">
      <w:pPr>
        <w:ind w:left="644"/>
        <w:rPr>
          <w:rFonts w:ascii="Calibri" w:eastAsia="Times New Roman" w:hAnsi="Calibri" w:cs="Calibri"/>
        </w:rPr>
      </w:pPr>
    </w:p>
    <w:tbl>
      <w:tblPr>
        <w:tblW w:w="7360" w:type="dxa"/>
        <w:tblInd w:w="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0"/>
        <w:gridCol w:w="1200"/>
      </w:tblGrid>
      <w:tr w:rsidR="001A0208" w:rsidRPr="00D5000C" w:rsidTr="008F7926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1A0208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D5000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1A0208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D5000C">
              <w:rPr>
                <w:rFonts w:ascii="Calibri" w:eastAsia="Times New Roman" w:hAnsi="Calibri" w:cs="Calibri"/>
              </w:rPr>
              <w:t>Average</w:t>
            </w:r>
            <w:proofErr w:type="spellEnd"/>
          </w:p>
        </w:tc>
      </w:tr>
      <w:tr w:rsidR="001A0208" w:rsidRPr="00D5000C" w:rsidTr="009F5680">
        <w:trPr>
          <w:trHeight w:val="255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1A0208" w:rsidRDefault="001A0208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To get to know the other partner organizations profiles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9F5680" w:rsidP="008F7926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hd w:val="clear" w:color="auto" w:fill="FFFFFF" w:themeFill="background1"/>
              </w:rPr>
              <w:t>4</w:t>
            </w:r>
          </w:p>
        </w:tc>
      </w:tr>
      <w:tr w:rsidR="001A0208" w:rsidRPr="00D5000C" w:rsidTr="008F7926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208" w:rsidRPr="001A0208" w:rsidRDefault="001A0208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To get to know the people involved in the project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9F5680" w:rsidP="008F7926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3,81</w:t>
            </w:r>
          </w:p>
        </w:tc>
      </w:tr>
      <w:tr w:rsidR="001A0208" w:rsidRPr="00D5000C" w:rsidTr="008D14A7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208" w:rsidRPr="001A0208" w:rsidRDefault="001A0208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To work out together the project objectives and activities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9F5680" w:rsidP="008F7926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3,68</w:t>
            </w:r>
          </w:p>
        </w:tc>
      </w:tr>
      <w:tr w:rsidR="001A0208" w:rsidRPr="00D5000C" w:rsidTr="008D14A7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1A0208" w:rsidRDefault="001A0208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To create a precise action plan for the coming period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9F5680" w:rsidP="008F7926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4,62</w:t>
            </w:r>
          </w:p>
        </w:tc>
      </w:tr>
      <w:tr w:rsidR="001A0208" w:rsidRPr="00D5000C" w:rsidTr="009F5680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1A0208" w:rsidRDefault="001A0208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To get acquainted with the global structure of the project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9F5680" w:rsidP="008F7926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3,87</w:t>
            </w:r>
          </w:p>
        </w:tc>
      </w:tr>
      <w:tr w:rsidR="001A0208" w:rsidRPr="00D5000C" w:rsidTr="008F7926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1A0208" w:rsidRDefault="001A0208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To understand the administrative and financial issues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9F5680" w:rsidP="008F7926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4,18</w:t>
            </w:r>
          </w:p>
        </w:tc>
      </w:tr>
      <w:tr w:rsidR="001A0208" w:rsidRPr="00D5000C" w:rsidTr="008F7926">
        <w:trPr>
          <w:trHeight w:val="2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1A0208" w:rsidRDefault="001A0208" w:rsidP="008F7926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en-US"/>
              </w:rPr>
            </w:pPr>
            <w:r w:rsidRPr="001A0208">
              <w:rPr>
                <w:rFonts w:ascii="Calibri" w:eastAsia="Times New Roman" w:hAnsi="Calibri" w:cs="Calibri"/>
                <w:lang w:val="en-US"/>
              </w:rPr>
              <w:t>To comprehend the actions necessary for the next phases of the project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9F5680" w:rsidP="008F7926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3,87</w:t>
            </w:r>
          </w:p>
        </w:tc>
      </w:tr>
    </w:tbl>
    <w:p w:rsidR="001A0208" w:rsidRPr="00D5000C" w:rsidRDefault="001A0208" w:rsidP="001A0208">
      <w:pPr>
        <w:ind w:left="644"/>
        <w:rPr>
          <w:rFonts w:ascii="Calibri" w:eastAsia="Times New Roman" w:hAnsi="Calibri" w:cs="Calibri"/>
        </w:rPr>
      </w:pPr>
      <w:r w:rsidRPr="00D5000C">
        <w:rPr>
          <w:rFonts w:ascii="Calibri" w:eastAsia="Times New Roman" w:hAnsi="Calibri" w:cs="Calibri"/>
        </w:rPr>
        <w:t> </w:t>
      </w:r>
    </w:p>
    <w:p w:rsidR="008D14A7" w:rsidRDefault="001A0208" w:rsidP="001A0208">
      <w:pPr>
        <w:ind w:left="644"/>
        <w:rPr>
          <w:rFonts w:ascii="Calibri" w:eastAsia="Times New Roman" w:hAnsi="Calibri" w:cs="Calibri"/>
          <w:lang w:val="en-US"/>
        </w:rPr>
      </w:pPr>
      <w:r w:rsidRPr="001A0208">
        <w:rPr>
          <w:rFonts w:ascii="Calibri" w:eastAsia="Times New Roman" w:hAnsi="Calibri" w:cs="Calibri"/>
          <w:lang w:val="en-US"/>
        </w:rPr>
        <w:t xml:space="preserve">In general, participants had the lowest expectations </w:t>
      </w:r>
      <w:r w:rsidR="008F2A73">
        <w:rPr>
          <w:rFonts w:ascii="Calibri" w:eastAsia="Times New Roman" w:hAnsi="Calibri" w:cs="Calibri"/>
          <w:lang w:val="en-US"/>
        </w:rPr>
        <w:t>when it came to</w:t>
      </w:r>
      <w:r w:rsidRPr="001A0208">
        <w:rPr>
          <w:rFonts w:ascii="Calibri" w:eastAsia="Times New Roman" w:hAnsi="Calibri" w:cs="Calibri"/>
          <w:lang w:val="en-US"/>
        </w:rPr>
        <w:t xml:space="preserve"> ‘</w:t>
      </w:r>
      <w:r w:rsidR="008D14A7">
        <w:rPr>
          <w:rFonts w:ascii="Calibri" w:eastAsia="Times New Roman" w:hAnsi="Calibri" w:cs="Calibri"/>
          <w:lang w:val="en-US"/>
        </w:rPr>
        <w:t>working out together the project objectives and activities’ and the strongest expectation was ‘to create a precise action plan for the coming period’.</w:t>
      </w:r>
    </w:p>
    <w:p w:rsidR="001A0208" w:rsidRDefault="001A0208" w:rsidP="008D14A7">
      <w:pPr>
        <w:pStyle w:val="StandardWeb"/>
        <w:spacing w:before="0" w:beforeAutospacing="0" w:after="0" w:afterAutospacing="0"/>
        <w:rPr>
          <w:rFonts w:ascii="Calibri" w:hAnsi="Calibri" w:cs="Calibri"/>
          <w:b/>
          <w:color w:val="000000"/>
          <w:lang w:val="en-US"/>
        </w:rPr>
      </w:pPr>
    </w:p>
    <w:p w:rsidR="009F5680" w:rsidRDefault="009F5680" w:rsidP="001A0208">
      <w:pPr>
        <w:pStyle w:val="StandardWeb"/>
        <w:spacing w:before="0" w:beforeAutospacing="0" w:after="0" w:afterAutospacing="0"/>
        <w:ind w:left="1080"/>
        <w:rPr>
          <w:rFonts w:ascii="Calibri" w:hAnsi="Calibri" w:cs="Calibri"/>
          <w:b/>
          <w:color w:val="000000"/>
          <w:lang w:val="en-US"/>
        </w:rPr>
      </w:pPr>
    </w:p>
    <w:p w:rsidR="009F5680" w:rsidRDefault="009F5680" w:rsidP="001A0208">
      <w:pPr>
        <w:pStyle w:val="StandardWeb"/>
        <w:spacing w:before="0" w:beforeAutospacing="0" w:after="0" w:afterAutospacing="0"/>
        <w:ind w:left="1080"/>
        <w:rPr>
          <w:rFonts w:ascii="Calibri" w:hAnsi="Calibri" w:cs="Calibri"/>
          <w:b/>
          <w:color w:val="000000"/>
          <w:lang w:val="en-US"/>
        </w:rPr>
      </w:pPr>
    </w:p>
    <w:p w:rsidR="009F5680" w:rsidRDefault="009F5680" w:rsidP="001A0208">
      <w:pPr>
        <w:pStyle w:val="StandardWeb"/>
        <w:spacing w:before="0" w:beforeAutospacing="0" w:after="0" w:afterAutospacing="0"/>
        <w:ind w:left="1080"/>
        <w:rPr>
          <w:rFonts w:ascii="Calibri" w:hAnsi="Calibri" w:cs="Calibri"/>
          <w:b/>
          <w:color w:val="000000"/>
          <w:lang w:val="en-US"/>
        </w:rPr>
      </w:pPr>
    </w:p>
    <w:p w:rsidR="009F5680" w:rsidRDefault="009F5680" w:rsidP="001A0208">
      <w:pPr>
        <w:pStyle w:val="StandardWeb"/>
        <w:spacing w:before="0" w:beforeAutospacing="0" w:after="0" w:afterAutospacing="0"/>
        <w:ind w:left="1080"/>
        <w:rPr>
          <w:rFonts w:ascii="Calibri" w:hAnsi="Calibri" w:cs="Calibri"/>
          <w:b/>
          <w:color w:val="000000"/>
          <w:lang w:val="en-US"/>
        </w:rPr>
      </w:pPr>
    </w:p>
    <w:p w:rsidR="009F5680" w:rsidRPr="00B6771B" w:rsidRDefault="009F5680" w:rsidP="001A0208">
      <w:pPr>
        <w:pStyle w:val="StandardWeb"/>
        <w:spacing w:before="0" w:beforeAutospacing="0" w:after="0" w:afterAutospacing="0"/>
        <w:ind w:left="1080"/>
        <w:rPr>
          <w:rFonts w:ascii="Calibri" w:hAnsi="Calibri" w:cs="Calibri"/>
          <w:b/>
          <w:color w:val="000000"/>
          <w:lang w:val="en-US"/>
        </w:rPr>
      </w:pPr>
    </w:p>
    <w:p w:rsidR="001A0208" w:rsidRPr="00B6771B" w:rsidRDefault="001A0208" w:rsidP="001A0208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/>
          <w:color w:val="000000"/>
          <w:lang w:val="en-US"/>
        </w:rPr>
      </w:pPr>
      <w:r w:rsidRPr="00B6771B">
        <w:rPr>
          <w:rFonts w:ascii="Calibri" w:hAnsi="Calibri" w:cs="Calibri"/>
          <w:b/>
          <w:color w:val="000000"/>
          <w:lang w:val="en-US"/>
        </w:rPr>
        <w:t xml:space="preserve">SATISFACTION </w:t>
      </w:r>
    </w:p>
    <w:p w:rsidR="001A0208" w:rsidRPr="00D5000C" w:rsidRDefault="001A0208" w:rsidP="001A0208">
      <w:pPr>
        <w:ind w:left="644"/>
        <w:rPr>
          <w:rFonts w:ascii="Calibri" w:eastAsia="Times New Roman" w:hAnsi="Calibri" w:cs="Calibri"/>
        </w:rPr>
      </w:pPr>
    </w:p>
    <w:p w:rsidR="001A0208" w:rsidRPr="00D5000C" w:rsidRDefault="001A0208" w:rsidP="001A0208">
      <w:pPr>
        <w:ind w:left="644"/>
        <w:rPr>
          <w:rFonts w:ascii="Calibri" w:eastAsia="Times New Roman" w:hAnsi="Calibri" w:cs="Calibri"/>
        </w:rPr>
      </w:pPr>
      <w:r w:rsidRPr="00D5000C">
        <w:rPr>
          <w:rFonts w:ascii="Calibri" w:eastAsia="Times New Roman" w:hAnsi="Calibri" w:cs="Calibri"/>
          <w:b/>
          <w:bCs/>
        </w:rPr>
        <w:t> </w:t>
      </w:r>
    </w:p>
    <w:tbl>
      <w:tblPr>
        <w:tblW w:w="0" w:type="auto"/>
        <w:tblInd w:w="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5"/>
        <w:gridCol w:w="1092"/>
      </w:tblGrid>
      <w:tr w:rsidR="001A0208" w:rsidRPr="00D5000C" w:rsidTr="008D14A7">
        <w:trPr>
          <w:trHeight w:val="270"/>
        </w:trPr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9979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1A0208" w:rsidP="008D14A7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D5000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979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1A0208" w:rsidP="008D14A7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D5000C">
              <w:rPr>
                <w:rFonts w:ascii="Calibri" w:eastAsia="Times New Roman" w:hAnsi="Calibri" w:cs="Calibri"/>
              </w:rPr>
              <w:t>Average</w:t>
            </w:r>
            <w:proofErr w:type="spellEnd"/>
          </w:p>
        </w:tc>
      </w:tr>
      <w:tr w:rsidR="001A0208" w:rsidRPr="00D5000C" w:rsidTr="008D14A7">
        <w:trPr>
          <w:trHeight w:val="255"/>
        </w:trPr>
        <w:tc>
          <w:tcPr>
            <w:tcW w:w="6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208" w:rsidRPr="00D5000C" w:rsidRDefault="001A0208" w:rsidP="008D14A7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D5000C">
              <w:rPr>
                <w:rFonts w:ascii="Calibri" w:eastAsia="Times New Roman" w:hAnsi="Calibri" w:cs="Calibri"/>
              </w:rPr>
              <w:t xml:space="preserve">Content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8D14A7" w:rsidP="008D14A7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3,81</w:t>
            </w:r>
          </w:p>
        </w:tc>
      </w:tr>
      <w:tr w:rsidR="001A0208" w:rsidRPr="00D5000C" w:rsidTr="008D14A7">
        <w:trPr>
          <w:trHeight w:val="255"/>
        </w:trPr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208" w:rsidRPr="00D5000C" w:rsidRDefault="001A0208" w:rsidP="008D14A7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D5000C">
              <w:rPr>
                <w:rFonts w:ascii="Calibri" w:eastAsia="Times New Roman" w:hAnsi="Calibri" w:cs="Calibri"/>
              </w:rPr>
              <w:t>Interculturality</w:t>
            </w:r>
            <w:proofErr w:type="spellEnd"/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8D14A7" w:rsidP="008D14A7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4,31</w:t>
            </w:r>
          </w:p>
        </w:tc>
      </w:tr>
      <w:tr w:rsidR="001A0208" w:rsidRPr="00D5000C" w:rsidTr="008D14A7">
        <w:trPr>
          <w:trHeight w:val="255"/>
        </w:trPr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1A0208" w:rsidP="008D14A7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B6771B">
              <w:rPr>
                <w:rFonts w:ascii="Calibri" w:eastAsia="Times New Roman" w:hAnsi="Calibri" w:cs="Calibri"/>
              </w:rPr>
              <w:t>Achievement</w:t>
            </w:r>
            <w:proofErr w:type="spellEnd"/>
            <w:r w:rsidRPr="00B6771B">
              <w:rPr>
                <w:rFonts w:ascii="Calibri" w:eastAsia="Times New Roman" w:hAnsi="Calibri" w:cs="Calibri"/>
              </w:rPr>
              <w:t xml:space="preserve"> of </w:t>
            </w:r>
            <w:proofErr w:type="spellStart"/>
            <w:r w:rsidRPr="00B6771B">
              <w:rPr>
                <w:rFonts w:ascii="Calibri" w:eastAsia="Times New Roman" w:hAnsi="Calibri" w:cs="Calibri"/>
              </w:rPr>
              <w:t>professional</w:t>
            </w:r>
            <w:proofErr w:type="spellEnd"/>
            <w:r w:rsidRPr="00B6771B">
              <w:rPr>
                <w:rFonts w:ascii="Calibri" w:eastAsia="Times New Roman" w:hAnsi="Calibri" w:cs="Calibri"/>
              </w:rPr>
              <w:t xml:space="preserve"> goals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8D14A7" w:rsidP="008D14A7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3,43</w:t>
            </w:r>
          </w:p>
        </w:tc>
      </w:tr>
      <w:tr w:rsidR="001A0208" w:rsidRPr="00D5000C" w:rsidTr="008D14A7">
        <w:trPr>
          <w:trHeight w:val="255"/>
        </w:trPr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1A0208" w:rsidP="008D14A7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D5000C">
              <w:rPr>
                <w:rFonts w:ascii="Calibri" w:eastAsia="Times New Roman" w:hAnsi="Calibri" w:cs="Calibri"/>
              </w:rPr>
              <w:t>Interpersonal</w:t>
            </w:r>
            <w:proofErr w:type="spellEnd"/>
            <w:r w:rsidRPr="00D5000C">
              <w:rPr>
                <w:rFonts w:ascii="Calibri" w:eastAsia="Times New Roman" w:hAnsi="Calibri" w:cs="Calibri"/>
              </w:rPr>
              <w:t xml:space="preserve"> / </w:t>
            </w:r>
            <w:proofErr w:type="spellStart"/>
            <w:r w:rsidRPr="00D5000C">
              <w:rPr>
                <w:rFonts w:ascii="Calibri" w:eastAsia="Times New Roman" w:hAnsi="Calibri" w:cs="Calibri"/>
              </w:rPr>
              <w:t>informal</w:t>
            </w:r>
            <w:proofErr w:type="spellEnd"/>
            <w:r w:rsidRPr="00D5000C">
              <w:rPr>
                <w:rFonts w:ascii="Calibri" w:eastAsia="Times New Roman" w:hAnsi="Calibri" w:cs="Calibri"/>
              </w:rPr>
              <w:t xml:space="preserve"> contact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8D14A7" w:rsidP="008D14A7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4,37</w:t>
            </w:r>
          </w:p>
        </w:tc>
      </w:tr>
      <w:tr w:rsidR="001A0208" w:rsidRPr="00D5000C" w:rsidTr="008D14A7">
        <w:trPr>
          <w:trHeight w:val="255"/>
        </w:trPr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1A0208" w:rsidP="008D14A7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D5000C">
              <w:rPr>
                <w:rFonts w:ascii="Calibri" w:eastAsia="Times New Roman" w:hAnsi="Calibri" w:cs="Calibri"/>
              </w:rPr>
              <w:t>Logistics</w:t>
            </w:r>
            <w:proofErr w:type="spellEnd"/>
            <w:r w:rsidRPr="00D5000C">
              <w:rPr>
                <w:rFonts w:ascii="Calibri" w:eastAsia="Times New Roman" w:hAnsi="Calibri" w:cs="Calibri"/>
              </w:rPr>
              <w:t xml:space="preserve"> / organisation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0208" w:rsidRPr="00D5000C" w:rsidRDefault="008D14A7" w:rsidP="008D14A7">
            <w:pPr>
              <w:spacing w:before="100" w:beforeAutospacing="1" w:after="100" w:afterAutospacing="1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4,25</w:t>
            </w:r>
          </w:p>
        </w:tc>
      </w:tr>
      <w:tr w:rsidR="008D14A7" w:rsidTr="008D1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6165" w:type="dxa"/>
          </w:tcPr>
          <w:p w:rsidR="008D14A7" w:rsidRDefault="008D14A7" w:rsidP="008D14A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Cultural programs</w:t>
            </w:r>
          </w:p>
        </w:tc>
        <w:tc>
          <w:tcPr>
            <w:tcW w:w="1092" w:type="dxa"/>
            <w:shd w:val="clear" w:color="auto" w:fill="E5B8B7" w:themeFill="accent2" w:themeFillTint="66"/>
          </w:tcPr>
          <w:p w:rsidR="008D14A7" w:rsidRDefault="008D14A7" w:rsidP="008D14A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4,75</w:t>
            </w:r>
          </w:p>
        </w:tc>
      </w:tr>
    </w:tbl>
    <w:p w:rsidR="001A0208" w:rsidRPr="00D5000C" w:rsidRDefault="008D14A7" w:rsidP="008D14A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</w:t>
      </w:r>
    </w:p>
    <w:p w:rsidR="001A0208" w:rsidRPr="001A0208" w:rsidRDefault="001A0208" w:rsidP="008D14A7">
      <w:pPr>
        <w:ind w:left="644"/>
        <w:jc w:val="both"/>
        <w:rPr>
          <w:rFonts w:ascii="Calibri" w:eastAsia="Times New Roman" w:hAnsi="Calibri" w:cs="Calibri"/>
          <w:lang w:val="en-US"/>
        </w:rPr>
      </w:pPr>
      <w:r w:rsidRPr="001A0208">
        <w:rPr>
          <w:rFonts w:ascii="Calibri" w:eastAsia="Times New Roman" w:hAnsi="Calibri" w:cs="Calibri"/>
          <w:bCs/>
          <w:lang w:val="en-US"/>
        </w:rPr>
        <w:t> </w:t>
      </w:r>
      <w:r w:rsidR="00603B07">
        <w:rPr>
          <w:rFonts w:ascii="Calibri" w:eastAsia="Times New Roman" w:hAnsi="Calibri" w:cs="Calibri"/>
          <w:bCs/>
          <w:lang w:val="en-US"/>
        </w:rPr>
        <w:t>The participants have rated most aspects of the meeting above the average</w:t>
      </w:r>
      <w:r w:rsidRPr="001A0208">
        <w:rPr>
          <w:rFonts w:ascii="Calibri" w:eastAsia="Times New Roman" w:hAnsi="Calibri" w:cs="Calibri"/>
          <w:bCs/>
          <w:lang w:val="en-US"/>
        </w:rPr>
        <w:t>.</w:t>
      </w:r>
      <w:r w:rsidRPr="001A0208">
        <w:rPr>
          <w:rFonts w:ascii="Calibri" w:eastAsia="Times New Roman" w:hAnsi="Calibri" w:cs="Calibri"/>
          <w:b/>
          <w:bCs/>
          <w:lang w:val="en-US"/>
        </w:rPr>
        <w:t xml:space="preserve"> </w:t>
      </w:r>
      <w:r w:rsidRPr="001A0208">
        <w:rPr>
          <w:rFonts w:ascii="Calibri" w:eastAsia="Times New Roman" w:hAnsi="Calibri" w:cs="Calibri"/>
          <w:lang w:val="en-US"/>
        </w:rPr>
        <w:t>Results of the questionnaire show that partic</w:t>
      </w:r>
      <w:r w:rsidR="008D14A7">
        <w:rPr>
          <w:rFonts w:ascii="Calibri" w:eastAsia="Times New Roman" w:hAnsi="Calibri" w:cs="Calibri"/>
          <w:lang w:val="en-US"/>
        </w:rPr>
        <w:t>ipants were most</w:t>
      </w:r>
      <w:r w:rsidR="008F2A73">
        <w:rPr>
          <w:rFonts w:ascii="Calibri" w:eastAsia="Times New Roman" w:hAnsi="Calibri" w:cs="Calibri"/>
          <w:lang w:val="en-US"/>
        </w:rPr>
        <w:t>ly</w:t>
      </w:r>
      <w:r w:rsidR="008D14A7">
        <w:rPr>
          <w:rFonts w:ascii="Calibri" w:eastAsia="Times New Roman" w:hAnsi="Calibri" w:cs="Calibri"/>
          <w:lang w:val="en-US"/>
        </w:rPr>
        <w:t xml:space="preserve"> satisfied with cultural programs </w:t>
      </w:r>
      <w:r w:rsidR="008D14A7" w:rsidRPr="001A0208">
        <w:rPr>
          <w:rFonts w:ascii="Calibri" w:eastAsia="Times New Roman" w:hAnsi="Calibri" w:cs="Calibri"/>
          <w:lang w:val="en-US"/>
        </w:rPr>
        <w:t>of</w:t>
      </w:r>
      <w:r w:rsidRPr="001A0208">
        <w:rPr>
          <w:rFonts w:ascii="Calibri" w:eastAsia="Times New Roman" w:hAnsi="Calibri" w:cs="Calibri"/>
          <w:lang w:val="en-US"/>
        </w:rPr>
        <w:t xml:space="preserve"> the meeting as well as </w:t>
      </w:r>
      <w:r w:rsidR="008D14A7">
        <w:rPr>
          <w:rFonts w:ascii="Calibri" w:eastAsia="Times New Roman" w:hAnsi="Calibri" w:cs="Calibri"/>
          <w:lang w:val="en-US"/>
        </w:rPr>
        <w:t>interpersonal and informal contact</w:t>
      </w:r>
      <w:r w:rsidRPr="001A0208">
        <w:rPr>
          <w:rFonts w:ascii="Calibri" w:eastAsia="Times New Roman" w:hAnsi="Calibri" w:cs="Calibri"/>
          <w:lang w:val="en-US"/>
        </w:rPr>
        <w:t>. The aspects that were rated lower i</w:t>
      </w:r>
      <w:r w:rsidR="00603B07">
        <w:rPr>
          <w:rFonts w:ascii="Calibri" w:eastAsia="Times New Roman" w:hAnsi="Calibri" w:cs="Calibri"/>
          <w:lang w:val="en-US"/>
        </w:rPr>
        <w:t>n the relation to others were ‘a</w:t>
      </w:r>
      <w:r w:rsidRPr="001A0208">
        <w:rPr>
          <w:rFonts w:ascii="Calibri" w:eastAsia="Times New Roman" w:hAnsi="Calibri" w:cs="Calibri"/>
          <w:lang w:val="en-US"/>
        </w:rPr>
        <w:t>chievement of professional goals’ as well as</w:t>
      </w:r>
      <w:r w:rsidR="008D14A7">
        <w:rPr>
          <w:rFonts w:ascii="Calibri" w:eastAsia="Times New Roman" w:hAnsi="Calibri" w:cs="Calibri"/>
          <w:lang w:val="en-US"/>
        </w:rPr>
        <w:t xml:space="preserve"> ‘content</w:t>
      </w:r>
      <w:r w:rsidRPr="001A0208">
        <w:rPr>
          <w:rFonts w:ascii="Calibri" w:eastAsia="Times New Roman" w:hAnsi="Calibri" w:cs="Calibri"/>
          <w:lang w:val="en-US"/>
        </w:rPr>
        <w:t>’.</w:t>
      </w:r>
    </w:p>
    <w:p w:rsidR="001A0208" w:rsidRPr="00B6771B" w:rsidRDefault="001A0208" w:rsidP="001A0208">
      <w:pPr>
        <w:pStyle w:val="StandardWeb"/>
        <w:spacing w:before="0" w:beforeAutospacing="0" w:after="0" w:afterAutospacing="0"/>
        <w:ind w:left="1080"/>
        <w:rPr>
          <w:rFonts w:ascii="Calibri" w:hAnsi="Calibri" w:cs="Calibri"/>
          <w:b/>
          <w:color w:val="000000"/>
          <w:lang w:val="en-US"/>
        </w:rPr>
      </w:pPr>
      <w:bookmarkStart w:id="0" w:name="_GoBack"/>
      <w:bookmarkEnd w:id="0"/>
    </w:p>
    <w:p w:rsidR="001A0208" w:rsidRPr="00B6771B" w:rsidRDefault="001A0208" w:rsidP="001A0208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</w:rPr>
      </w:pPr>
      <w:r w:rsidRPr="00B6771B">
        <w:rPr>
          <w:rFonts w:ascii="Calibri" w:hAnsi="Calibri" w:cs="Calibri"/>
          <w:b/>
        </w:rPr>
        <w:t>RECOMMENDATIONS</w:t>
      </w:r>
    </w:p>
    <w:p w:rsidR="001A0208" w:rsidRDefault="001A0208" w:rsidP="001A0208">
      <w:pPr>
        <w:ind w:left="644"/>
        <w:rPr>
          <w:rFonts w:ascii="Calibri" w:hAnsi="Calibri" w:cs="Calibri"/>
        </w:rPr>
      </w:pPr>
    </w:p>
    <w:p w:rsidR="005A6717" w:rsidRPr="005A6717" w:rsidRDefault="005A6717" w:rsidP="005A6717">
      <w:pPr>
        <w:ind w:left="644"/>
        <w:rPr>
          <w:rFonts w:ascii="Calibri" w:hAnsi="Calibri" w:cs="Calibri"/>
          <w:lang w:val="en-US"/>
        </w:rPr>
      </w:pPr>
      <w:r w:rsidRPr="005A6717">
        <w:rPr>
          <w:rFonts w:ascii="Calibri" w:hAnsi="Calibri" w:cs="Calibri"/>
          <w:lang w:val="en-US"/>
        </w:rPr>
        <w:t xml:space="preserve">There is just one suggestion </w:t>
      </w:r>
      <w:r>
        <w:rPr>
          <w:rFonts w:ascii="Calibri" w:hAnsi="Calibri" w:cs="Calibri"/>
          <w:lang w:val="en-US"/>
        </w:rPr>
        <w:t xml:space="preserve">of the participants </w:t>
      </w:r>
      <w:r w:rsidRPr="005A6717">
        <w:rPr>
          <w:rFonts w:ascii="Calibri" w:hAnsi="Calibri" w:cs="Calibri"/>
          <w:lang w:val="en-US"/>
        </w:rPr>
        <w:t>fo</w:t>
      </w:r>
      <w:r>
        <w:rPr>
          <w:rFonts w:ascii="Calibri" w:hAnsi="Calibri" w:cs="Calibri"/>
          <w:lang w:val="en-US"/>
        </w:rPr>
        <w:t xml:space="preserve">r the future: </w:t>
      </w:r>
      <w:r w:rsidR="00603B07">
        <w:rPr>
          <w:rFonts w:ascii="Calibri" w:hAnsi="Calibri" w:cs="Calibri"/>
          <w:lang w:val="en-US"/>
        </w:rPr>
        <w:t>t</w:t>
      </w:r>
      <w:r w:rsidRPr="005A6717">
        <w:rPr>
          <w:rFonts w:ascii="Calibri" w:hAnsi="Calibri" w:cs="Calibri"/>
          <w:lang w:val="en-US"/>
        </w:rPr>
        <w:t>o have more days</w:t>
      </w:r>
      <w:r w:rsidR="00603B07">
        <w:rPr>
          <w:rFonts w:ascii="Calibri" w:hAnsi="Calibri" w:cs="Calibri"/>
          <w:lang w:val="en-US"/>
        </w:rPr>
        <w:t xml:space="preserve"> and time in general</w:t>
      </w:r>
      <w:r w:rsidRPr="005A6717">
        <w:rPr>
          <w:rFonts w:ascii="Calibri" w:hAnsi="Calibri" w:cs="Calibri"/>
          <w:lang w:val="en-US"/>
        </w:rPr>
        <w:t xml:space="preserve"> for the meeting</w:t>
      </w:r>
    </w:p>
    <w:p w:rsidR="00F23A3A" w:rsidRPr="00F23A3A" w:rsidRDefault="00F23A3A" w:rsidP="00B141C6">
      <w:pPr>
        <w:jc w:val="both"/>
        <w:rPr>
          <w:rFonts w:cs="Times New Roman"/>
          <w:b/>
          <w:sz w:val="28"/>
          <w:szCs w:val="28"/>
          <w:lang w:val="en-US"/>
        </w:rPr>
      </w:pPr>
    </w:p>
    <w:sectPr w:rsidR="00F23A3A" w:rsidRPr="00F23A3A" w:rsidSect="00F4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366"/>
    <w:multiLevelType w:val="multilevel"/>
    <w:tmpl w:val="A07091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BF6B06"/>
    <w:multiLevelType w:val="hybridMultilevel"/>
    <w:tmpl w:val="41E4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003EB"/>
    <w:multiLevelType w:val="hybridMultilevel"/>
    <w:tmpl w:val="F76C9284"/>
    <w:lvl w:ilvl="0" w:tplc="D8747E48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1336E5"/>
    <w:multiLevelType w:val="hybridMultilevel"/>
    <w:tmpl w:val="6EB69660"/>
    <w:lvl w:ilvl="0" w:tplc="0086772C">
      <w:start w:val="6"/>
      <w:numFmt w:val="bullet"/>
      <w:lvlText w:val="-"/>
      <w:lvlJc w:val="left"/>
      <w:pPr>
        <w:ind w:left="1004" w:hanging="360"/>
      </w:pPr>
      <w:rPr>
        <w:rFonts w:ascii="Cambria" w:eastAsia="MS Mincho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FE2FFF"/>
    <w:multiLevelType w:val="hybridMultilevel"/>
    <w:tmpl w:val="6C100E2A"/>
    <w:lvl w:ilvl="0" w:tplc="D1FC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C6"/>
    <w:rsid w:val="001A0208"/>
    <w:rsid w:val="002C24F7"/>
    <w:rsid w:val="005A6717"/>
    <w:rsid w:val="00603B07"/>
    <w:rsid w:val="00622F4B"/>
    <w:rsid w:val="008D14A7"/>
    <w:rsid w:val="008E7F17"/>
    <w:rsid w:val="008F2A73"/>
    <w:rsid w:val="008F7926"/>
    <w:rsid w:val="009F5680"/>
    <w:rsid w:val="00B141C6"/>
    <w:rsid w:val="00B46908"/>
    <w:rsid w:val="00DA0009"/>
    <w:rsid w:val="00DC2335"/>
    <w:rsid w:val="00E03080"/>
    <w:rsid w:val="00F23A3A"/>
    <w:rsid w:val="00F4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1AE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F23A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Standard"/>
    <w:uiPriority w:val="99"/>
    <w:unhideWhenUsed/>
    <w:rsid w:val="001A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ellenraster">
    <w:name w:val="Table Grid"/>
    <w:basedOn w:val="NormaleTabelle"/>
    <w:uiPriority w:val="59"/>
    <w:rsid w:val="008D1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1AE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F23A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Standard"/>
    <w:uiPriority w:val="99"/>
    <w:unhideWhenUsed/>
    <w:rsid w:val="001A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ellenraster">
    <w:name w:val="Table Grid"/>
    <w:basedOn w:val="NormaleTabelle"/>
    <w:uiPriority w:val="59"/>
    <w:rsid w:val="008D1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E3EC-3CD4-5747-8FDD-4DEFC393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3382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Anja  Ehlers</cp:lastModifiedBy>
  <cp:revision>2</cp:revision>
  <dcterms:created xsi:type="dcterms:W3CDTF">2014-06-08T13:49:00Z</dcterms:created>
  <dcterms:modified xsi:type="dcterms:W3CDTF">2014-06-08T13:49:00Z</dcterms:modified>
</cp:coreProperties>
</file>